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FB" w:rsidRDefault="001F10A7" w:rsidP="001F10A7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Toc528582316"/>
      <w:bookmarkStart w:id="1" w:name="_Toc465116565"/>
      <w:bookmarkStart w:id="2" w:name="_Toc465116641"/>
      <w:r w:rsidRPr="003C3F19">
        <w:rPr>
          <w:rFonts w:ascii="標楷體" w:eastAsia="標楷體" w:hAnsi="標楷體" w:hint="eastAsia"/>
          <w:b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sz w:val="32"/>
          <w:szCs w:val="32"/>
        </w:rPr>
        <w:t>109</w:t>
      </w:r>
      <w:r w:rsidRPr="003C3F19">
        <w:rPr>
          <w:rFonts w:ascii="標楷體" w:eastAsia="標楷體" w:hAnsi="標楷體" w:hint="eastAsia"/>
          <w:b/>
          <w:sz w:val="32"/>
          <w:szCs w:val="32"/>
        </w:rPr>
        <w:t>年度教育部補助地方政府環境教育</w:t>
      </w:r>
      <w:r w:rsidR="002B3BFB">
        <w:rPr>
          <w:rFonts w:ascii="標楷體" w:eastAsia="標楷體" w:hAnsi="標楷體" w:hint="eastAsia"/>
          <w:b/>
          <w:sz w:val="32"/>
          <w:szCs w:val="32"/>
        </w:rPr>
        <w:t>輔導小組</w:t>
      </w:r>
      <w:r w:rsidRPr="003C3F19">
        <w:rPr>
          <w:rFonts w:ascii="標楷體" w:eastAsia="標楷體" w:hAnsi="標楷體" w:hint="eastAsia"/>
          <w:b/>
          <w:sz w:val="32"/>
          <w:szCs w:val="32"/>
        </w:rPr>
        <w:t>計</w:t>
      </w:r>
    </w:p>
    <w:p w:rsidR="00D41DBF" w:rsidRPr="00996EE1" w:rsidRDefault="001F10A7" w:rsidP="002B3BFB">
      <w:pPr>
        <w:rPr>
          <w:rFonts w:ascii="標楷體" w:eastAsia="標楷體" w:hAnsi="標楷體" w:cs="AdobeMingStd-Light"/>
          <w:b/>
          <w:kern w:val="0"/>
          <w:sz w:val="28"/>
          <w:szCs w:val="28"/>
        </w:rPr>
      </w:pPr>
      <w:r w:rsidRPr="003C3F19">
        <w:rPr>
          <w:rFonts w:ascii="標楷體" w:eastAsia="標楷體" w:hAnsi="標楷體" w:hint="eastAsia"/>
          <w:b/>
          <w:sz w:val="32"/>
          <w:szCs w:val="32"/>
        </w:rPr>
        <w:t>畫</w:t>
      </w:r>
      <w:r w:rsidR="00D41DBF" w:rsidRPr="00996EE1">
        <w:rPr>
          <w:rFonts w:ascii="標楷體" w:eastAsia="標楷體" w:hAnsi="標楷體" w:cs="AdobeMingStd-Light"/>
          <w:b/>
          <w:kern w:val="0"/>
          <w:sz w:val="28"/>
          <w:szCs w:val="28"/>
        </w:rPr>
        <w:t>子計畫</w:t>
      </w:r>
      <w:r w:rsidR="00D41DBF" w:rsidRPr="00996EE1">
        <w:rPr>
          <w:rFonts w:ascii="標楷體" w:eastAsia="標楷體" w:hAnsi="標楷體" w:cs="AdobeMingStd-Light" w:hint="eastAsia"/>
          <w:b/>
          <w:kern w:val="0"/>
          <w:sz w:val="28"/>
          <w:szCs w:val="28"/>
        </w:rPr>
        <w:t>0</w:t>
      </w:r>
      <w:r w:rsidR="00D41DBF" w:rsidRPr="00996EE1">
        <w:rPr>
          <w:rFonts w:ascii="標楷體" w:eastAsia="標楷體" w:hAnsi="標楷體" w:cs="AdobeMingStd-Light"/>
          <w:b/>
          <w:kern w:val="0"/>
          <w:sz w:val="28"/>
          <w:szCs w:val="28"/>
        </w:rPr>
        <w:t>2：「精進輔導團組織能量及運作」--</w:t>
      </w:r>
      <w:bookmarkEnd w:id="0"/>
    </w:p>
    <w:p w:rsidR="00D41DBF" w:rsidRPr="00996EE1" w:rsidRDefault="00D41DBF" w:rsidP="00D41DBF">
      <w:pPr>
        <w:autoSpaceDN w:val="0"/>
        <w:adjustRightInd w:val="0"/>
        <w:snapToGrid w:val="0"/>
        <w:spacing w:line="360" w:lineRule="auto"/>
        <w:jc w:val="center"/>
        <w:textAlignment w:val="baseline"/>
        <w:outlineLvl w:val="1"/>
        <w:rPr>
          <w:rFonts w:ascii="標楷體" w:eastAsia="標楷體" w:hAnsi="標楷體"/>
          <w:b/>
          <w:kern w:val="3"/>
          <w:sz w:val="28"/>
          <w:szCs w:val="28"/>
        </w:rPr>
      </w:pPr>
      <w:bookmarkStart w:id="3" w:name="_Toc528582317"/>
      <w:bookmarkStart w:id="4" w:name="_Toc496553421"/>
      <w:bookmarkStart w:id="5" w:name="_Toc496556215"/>
      <w:r w:rsidRPr="00996EE1">
        <w:rPr>
          <w:rFonts w:ascii="標楷體" w:eastAsia="標楷體" w:hAnsi="標楷體" w:cs="AdobeMingStd-Light" w:hint="eastAsia"/>
          <w:b/>
          <w:kern w:val="0"/>
          <w:sz w:val="28"/>
          <w:szCs w:val="28"/>
        </w:rPr>
        <w:t>嘉義縣</w:t>
      </w:r>
      <w:r w:rsidR="002B3BFB">
        <w:rPr>
          <w:rFonts w:ascii="標楷體" w:eastAsia="標楷體" w:hAnsi="標楷體" w:cs="AdobeMingStd-Light"/>
          <w:b/>
          <w:kern w:val="0"/>
          <w:sz w:val="28"/>
          <w:szCs w:val="28"/>
        </w:rPr>
        <w:t>10</w:t>
      </w:r>
      <w:r w:rsidR="002B3BFB">
        <w:rPr>
          <w:rFonts w:ascii="標楷體" w:eastAsia="標楷體" w:hAnsi="標楷體" w:cs="AdobeMingStd-Light" w:hint="eastAsia"/>
          <w:b/>
          <w:kern w:val="0"/>
          <w:sz w:val="28"/>
          <w:szCs w:val="28"/>
        </w:rPr>
        <w:t>9</w:t>
      </w:r>
      <w:r w:rsidRPr="00996EE1">
        <w:rPr>
          <w:rFonts w:ascii="標楷體" w:eastAsia="標楷體" w:hAnsi="標楷體" w:cs="AdobeMingStd-Light" w:hint="eastAsia"/>
          <w:b/>
          <w:kern w:val="0"/>
          <w:sz w:val="28"/>
          <w:szCs w:val="28"/>
        </w:rPr>
        <w:t>年度環境教育場域學習及體驗活動實施計畫</w:t>
      </w:r>
      <w:bookmarkEnd w:id="3"/>
    </w:p>
    <w:p w:rsidR="00D41DBF" w:rsidRPr="00E56C8F" w:rsidRDefault="00D41DBF" w:rsidP="00D41DBF">
      <w:pPr>
        <w:autoSpaceDN w:val="0"/>
        <w:snapToGrid w:val="0"/>
        <w:spacing w:line="360" w:lineRule="auto"/>
        <w:textAlignment w:val="baseline"/>
        <w:rPr>
          <w:rFonts w:ascii="標楷體" w:eastAsia="標楷體" w:hAnsi="標楷體"/>
          <w:kern w:val="3"/>
        </w:rPr>
      </w:pPr>
      <w:r w:rsidRPr="00E56C8F">
        <w:rPr>
          <w:rFonts w:ascii="標楷體" w:eastAsia="標楷體" w:hAnsi="標楷體" w:hint="eastAsia"/>
          <w:kern w:val="3"/>
        </w:rPr>
        <w:t>一</w:t>
      </w:r>
      <w:r w:rsidRPr="00E56C8F">
        <w:rPr>
          <w:rFonts w:ascii="標楷體" w:eastAsia="標楷體" w:hAnsi="標楷體"/>
          <w:kern w:val="3"/>
        </w:rPr>
        <w:t>、依據：</w:t>
      </w:r>
    </w:p>
    <w:p w:rsidR="00D41DBF" w:rsidRPr="00E56C8F" w:rsidRDefault="00D41DBF" w:rsidP="00D41DBF">
      <w:pPr>
        <w:autoSpaceDN w:val="0"/>
        <w:snapToGrid w:val="0"/>
        <w:spacing w:line="360" w:lineRule="auto"/>
        <w:textAlignment w:val="baseline"/>
        <w:rPr>
          <w:rFonts w:ascii="標楷體" w:eastAsia="標楷體" w:hAnsi="標楷體"/>
          <w:kern w:val="3"/>
        </w:rPr>
      </w:pPr>
      <w:r w:rsidRPr="00E56C8F">
        <w:rPr>
          <w:rFonts w:ascii="標楷體" w:eastAsia="標楷體" w:hAnsi="標楷體" w:hint="eastAsia"/>
          <w:kern w:val="3"/>
        </w:rPr>
        <w:t xml:space="preserve">  </w:t>
      </w:r>
      <w:r w:rsidRPr="00E56C8F">
        <w:rPr>
          <w:rFonts w:ascii="標楷體" w:eastAsia="標楷體" w:hAnsi="標楷體"/>
          <w:kern w:val="3"/>
        </w:rPr>
        <w:t>(一)教育部108年8月27日臺教資(六)字第1080119832號函辦</w:t>
      </w:r>
      <w:r w:rsidRPr="00E56C8F">
        <w:rPr>
          <w:rFonts w:ascii="標楷體" w:eastAsia="標楷體" w:hAnsi="標楷體"/>
          <w:bCs/>
          <w:kern w:val="3"/>
        </w:rPr>
        <w:t>理。</w:t>
      </w:r>
    </w:p>
    <w:p w:rsidR="00D41DBF" w:rsidRPr="00E56C8F" w:rsidRDefault="00D41DBF" w:rsidP="00D41DBF">
      <w:pPr>
        <w:autoSpaceDN w:val="0"/>
        <w:snapToGrid w:val="0"/>
        <w:spacing w:line="360" w:lineRule="auto"/>
        <w:textAlignment w:val="baseline"/>
        <w:rPr>
          <w:rFonts w:ascii="標楷體" w:eastAsia="標楷體" w:hAnsi="標楷體"/>
          <w:kern w:val="3"/>
        </w:rPr>
      </w:pPr>
      <w:r w:rsidRPr="00E56C8F">
        <w:rPr>
          <w:rFonts w:ascii="標楷體" w:eastAsia="標楷體" w:hAnsi="標楷體" w:hint="eastAsia"/>
          <w:kern w:val="3"/>
        </w:rPr>
        <w:t xml:space="preserve">  </w:t>
      </w:r>
      <w:r w:rsidRPr="00E56C8F">
        <w:rPr>
          <w:rFonts w:ascii="標楷體" w:eastAsia="標楷體" w:hAnsi="標楷體"/>
          <w:kern w:val="3"/>
        </w:rPr>
        <w:t>(二)</w:t>
      </w:r>
      <w:r w:rsidRPr="00E56C8F">
        <w:rPr>
          <w:rFonts w:ascii="標楷體" w:eastAsia="標楷體" w:hAnsi="標楷體"/>
          <w:bCs/>
          <w:kern w:val="3"/>
        </w:rPr>
        <w:t>嘉義縣政府加強學校環境教育中程計畫書（106-109年）。</w:t>
      </w:r>
    </w:p>
    <w:p w:rsidR="00D41DBF" w:rsidRPr="00E56C8F" w:rsidRDefault="00D41DBF" w:rsidP="00D41DBF">
      <w:pPr>
        <w:autoSpaceDN w:val="0"/>
        <w:snapToGrid w:val="0"/>
        <w:spacing w:line="360" w:lineRule="auto"/>
        <w:textAlignment w:val="baseline"/>
        <w:rPr>
          <w:rFonts w:ascii="標楷體" w:eastAsia="標楷體" w:hAnsi="標楷體"/>
          <w:kern w:val="3"/>
        </w:rPr>
      </w:pPr>
      <w:r w:rsidRPr="00E56C8F">
        <w:rPr>
          <w:rFonts w:ascii="標楷體" w:eastAsia="標楷體" w:hAnsi="標楷體" w:hint="eastAsia"/>
          <w:kern w:val="3"/>
        </w:rPr>
        <w:t xml:space="preserve">  </w:t>
      </w:r>
      <w:r w:rsidRPr="00E56C8F">
        <w:rPr>
          <w:rFonts w:ascii="標楷體" w:eastAsia="標楷體" w:hAnsi="標楷體"/>
          <w:kern w:val="3"/>
        </w:rPr>
        <w:t>(三)</w:t>
      </w:r>
      <w:r w:rsidRPr="00E56C8F">
        <w:rPr>
          <w:rFonts w:ascii="標楷體" w:eastAsia="標楷體" w:hAnsi="標楷體"/>
          <w:bCs/>
          <w:kern w:val="3"/>
        </w:rPr>
        <w:t>嘉義縣10</w:t>
      </w:r>
      <w:r w:rsidRPr="00E56C8F">
        <w:rPr>
          <w:rFonts w:ascii="標楷體" w:eastAsia="標楷體" w:hAnsi="標楷體" w:hint="eastAsia"/>
          <w:bCs/>
          <w:kern w:val="3"/>
        </w:rPr>
        <w:t>9</w:t>
      </w:r>
      <w:r w:rsidRPr="00E56C8F">
        <w:rPr>
          <w:rFonts w:ascii="標楷體" w:eastAsia="標楷體" w:hAnsi="標楷體"/>
          <w:bCs/>
          <w:kern w:val="3"/>
        </w:rPr>
        <w:t>年度環境教育輔導小組計畫。</w:t>
      </w:r>
    </w:p>
    <w:p w:rsidR="00D41DBF" w:rsidRPr="00E56C8F" w:rsidRDefault="00D41DBF" w:rsidP="00D41DBF">
      <w:pPr>
        <w:autoSpaceDN w:val="0"/>
        <w:snapToGrid w:val="0"/>
        <w:spacing w:line="360" w:lineRule="auto"/>
        <w:textAlignment w:val="baseline"/>
        <w:rPr>
          <w:rFonts w:ascii="標楷體" w:eastAsia="標楷體" w:hAnsi="標楷體"/>
          <w:kern w:val="3"/>
        </w:rPr>
      </w:pPr>
      <w:r w:rsidRPr="00E56C8F">
        <w:rPr>
          <w:rFonts w:ascii="標楷體" w:eastAsia="標楷體" w:hAnsi="標楷體" w:hint="eastAsia"/>
          <w:kern w:val="3"/>
        </w:rPr>
        <w:t>二、目標：</w:t>
      </w:r>
    </w:p>
    <w:p w:rsidR="00D41DBF" w:rsidRPr="00E56C8F" w:rsidRDefault="00D41DBF" w:rsidP="00D41DBF">
      <w:pPr>
        <w:numPr>
          <w:ilvl w:val="0"/>
          <w:numId w:val="1"/>
        </w:numPr>
        <w:autoSpaceDN w:val="0"/>
        <w:textAlignment w:val="baseline"/>
        <w:rPr>
          <w:rFonts w:ascii="Times New Roman" w:eastAsia="標楷體" w:hAnsi="Times New Roman"/>
          <w:szCs w:val="24"/>
        </w:rPr>
      </w:pPr>
      <w:r w:rsidRPr="00E56C8F">
        <w:rPr>
          <w:rFonts w:ascii="Times New Roman" w:eastAsia="標楷體" w:hAnsi="Times New Roman"/>
          <w:color w:val="000000"/>
          <w:szCs w:val="24"/>
        </w:rPr>
        <w:t>認識雙流自然教育中心發展理念與目標，服務項目及內容。</w:t>
      </w:r>
    </w:p>
    <w:p w:rsidR="00D41DBF" w:rsidRPr="00E56C8F" w:rsidRDefault="00D41DBF" w:rsidP="00D41DBF">
      <w:pPr>
        <w:widowControl/>
        <w:numPr>
          <w:ilvl w:val="0"/>
          <w:numId w:val="1"/>
        </w:numPr>
        <w:autoSpaceDN w:val="0"/>
        <w:spacing w:after="100" w:line="240" w:lineRule="exact"/>
        <w:textAlignment w:val="baseline"/>
        <w:rPr>
          <w:rFonts w:ascii="Times New Roman" w:eastAsia="標楷體" w:hAnsi="Times New Roman"/>
          <w:color w:val="231F20"/>
          <w:kern w:val="0"/>
          <w:szCs w:val="24"/>
        </w:rPr>
      </w:pPr>
      <w:r w:rsidRPr="00E56C8F">
        <w:rPr>
          <w:rFonts w:ascii="Times New Roman" w:eastAsia="標楷體" w:hAnsi="Times New Roman" w:hint="eastAsia"/>
          <w:color w:val="231F20"/>
          <w:kern w:val="0"/>
          <w:szCs w:val="24"/>
        </w:rPr>
        <w:t>認識水生昆蟲指標。</w:t>
      </w:r>
    </w:p>
    <w:p w:rsidR="00D41DBF" w:rsidRPr="00E56C8F" w:rsidRDefault="00D41DBF" w:rsidP="00D41DBF">
      <w:pPr>
        <w:widowControl/>
        <w:numPr>
          <w:ilvl w:val="0"/>
          <w:numId w:val="1"/>
        </w:numPr>
        <w:autoSpaceDN w:val="0"/>
        <w:spacing w:after="100" w:line="240" w:lineRule="exact"/>
        <w:textAlignment w:val="baseline"/>
        <w:rPr>
          <w:rFonts w:ascii="Times New Roman" w:eastAsia="標楷體" w:hAnsi="Times New Roman"/>
          <w:color w:val="231F20"/>
          <w:kern w:val="0"/>
          <w:szCs w:val="24"/>
        </w:rPr>
      </w:pPr>
      <w:r w:rsidRPr="00E56C8F">
        <w:rPr>
          <w:rFonts w:ascii="Times New Roman" w:eastAsia="標楷體" w:hAnsi="Times New Roman" w:hint="eastAsia"/>
          <w:color w:val="231F20"/>
          <w:kern w:val="0"/>
          <w:szCs w:val="24"/>
        </w:rPr>
        <w:t>親身觀察水生昆蟲。</w:t>
      </w:r>
    </w:p>
    <w:p w:rsidR="00D41DBF" w:rsidRPr="00E56C8F" w:rsidRDefault="00D41DBF" w:rsidP="00D41DBF">
      <w:pPr>
        <w:widowControl/>
        <w:numPr>
          <w:ilvl w:val="0"/>
          <w:numId w:val="1"/>
        </w:numPr>
        <w:autoSpaceDN w:val="0"/>
        <w:spacing w:after="100" w:line="240" w:lineRule="exact"/>
        <w:textAlignment w:val="baseline"/>
        <w:rPr>
          <w:rFonts w:ascii="Times New Roman" w:eastAsia="標楷體" w:hAnsi="Times New Roman"/>
          <w:color w:val="231F20"/>
          <w:kern w:val="0"/>
          <w:szCs w:val="24"/>
        </w:rPr>
      </w:pPr>
      <w:r w:rsidRPr="00E56C8F">
        <w:rPr>
          <w:rFonts w:ascii="Times New Roman" w:eastAsia="標楷體" w:hAnsi="Times New Roman" w:hint="eastAsia"/>
          <w:color w:val="231F20"/>
          <w:kern w:val="0"/>
          <w:szCs w:val="24"/>
        </w:rPr>
        <w:t>認識雙流夜晚生物。</w:t>
      </w:r>
    </w:p>
    <w:p w:rsidR="00D41DBF" w:rsidRPr="00E56C8F" w:rsidRDefault="00D41DBF" w:rsidP="00D41DBF">
      <w:pPr>
        <w:widowControl/>
        <w:numPr>
          <w:ilvl w:val="0"/>
          <w:numId w:val="1"/>
        </w:numPr>
        <w:autoSpaceDN w:val="0"/>
        <w:spacing w:after="100" w:line="240" w:lineRule="exact"/>
        <w:textAlignment w:val="baseline"/>
        <w:rPr>
          <w:rFonts w:ascii="Times New Roman" w:eastAsia="標楷體" w:hAnsi="Times New Roman"/>
          <w:color w:val="231F20"/>
          <w:kern w:val="0"/>
          <w:szCs w:val="24"/>
        </w:rPr>
      </w:pPr>
      <w:r w:rsidRPr="00E56C8F">
        <w:rPr>
          <w:rFonts w:ascii="Times New Roman" w:eastAsia="標楷體" w:hAnsi="Times New Roman" w:hint="eastAsia"/>
          <w:color w:val="231F20"/>
          <w:kern w:val="0"/>
          <w:szCs w:val="24"/>
        </w:rPr>
        <w:t>體驗雙流森林夜間生態。</w:t>
      </w:r>
    </w:p>
    <w:p w:rsidR="00D41DBF" w:rsidRPr="00E56C8F" w:rsidRDefault="00D41DBF" w:rsidP="00D41DBF">
      <w:pPr>
        <w:widowControl/>
        <w:numPr>
          <w:ilvl w:val="0"/>
          <w:numId w:val="1"/>
        </w:numPr>
        <w:autoSpaceDN w:val="0"/>
        <w:spacing w:after="100" w:line="240" w:lineRule="exact"/>
        <w:textAlignment w:val="baseline"/>
        <w:rPr>
          <w:rFonts w:ascii="Times New Roman" w:eastAsia="標楷體" w:hAnsi="Times New Roman"/>
          <w:color w:val="231F20"/>
          <w:kern w:val="0"/>
          <w:szCs w:val="24"/>
        </w:rPr>
      </w:pPr>
      <w:r w:rsidRPr="00E56C8F">
        <w:rPr>
          <w:rFonts w:ascii="Times New Roman" w:eastAsia="標楷體" w:hAnsi="Times New Roman"/>
          <w:color w:val="231F20"/>
          <w:kern w:val="0"/>
          <w:szCs w:val="24"/>
        </w:rPr>
        <w:t>體認日常生活中排碳與氣候變遷的關聯性。</w:t>
      </w:r>
    </w:p>
    <w:p w:rsidR="00D41DBF" w:rsidRPr="00E56C8F" w:rsidRDefault="00D41DBF" w:rsidP="00D41DBF">
      <w:pPr>
        <w:widowControl/>
        <w:numPr>
          <w:ilvl w:val="0"/>
          <w:numId w:val="1"/>
        </w:numPr>
        <w:autoSpaceDN w:val="0"/>
        <w:spacing w:after="100" w:line="240" w:lineRule="exact"/>
        <w:textAlignment w:val="baseline"/>
        <w:rPr>
          <w:rFonts w:ascii="Times New Roman" w:eastAsia="標楷體" w:hAnsi="Times New Roman"/>
          <w:color w:val="231F20"/>
          <w:kern w:val="0"/>
          <w:szCs w:val="24"/>
        </w:rPr>
      </w:pPr>
      <w:r w:rsidRPr="00E56C8F">
        <w:rPr>
          <w:rFonts w:ascii="Times New Roman" w:eastAsia="標楷體" w:hAnsi="Times New Roman"/>
          <w:color w:val="231F20"/>
          <w:kern w:val="0"/>
          <w:szCs w:val="24"/>
        </w:rPr>
        <w:t>體驗林務人員森林調查工作並瞭解其辛勞。</w:t>
      </w:r>
    </w:p>
    <w:p w:rsidR="00D41DBF" w:rsidRPr="00E56C8F" w:rsidRDefault="00D41DBF" w:rsidP="00D41DBF">
      <w:pPr>
        <w:widowControl/>
        <w:numPr>
          <w:ilvl w:val="0"/>
          <w:numId w:val="1"/>
        </w:numPr>
        <w:autoSpaceDN w:val="0"/>
        <w:spacing w:after="100" w:line="240" w:lineRule="exact"/>
        <w:textAlignment w:val="baseline"/>
        <w:rPr>
          <w:rFonts w:ascii="Times New Roman" w:eastAsia="標楷體" w:hAnsi="Times New Roman"/>
          <w:color w:val="231F20"/>
          <w:kern w:val="0"/>
          <w:szCs w:val="24"/>
        </w:rPr>
      </w:pPr>
      <w:r w:rsidRPr="00E56C8F">
        <w:rPr>
          <w:rFonts w:ascii="Times New Roman" w:eastAsia="標楷體" w:hAnsi="Times New Roman"/>
          <w:color w:val="231F20"/>
          <w:kern w:val="0"/>
          <w:szCs w:val="24"/>
        </w:rPr>
        <w:t>覺知森林經營管理的重要性及對碳儲存的影響。</w:t>
      </w:r>
    </w:p>
    <w:p w:rsidR="00D41DBF" w:rsidRPr="00E56C8F" w:rsidRDefault="00D41DBF" w:rsidP="00D41DBF">
      <w:pPr>
        <w:widowControl/>
        <w:numPr>
          <w:ilvl w:val="0"/>
          <w:numId w:val="1"/>
        </w:numPr>
        <w:autoSpaceDN w:val="0"/>
        <w:spacing w:after="100" w:line="240" w:lineRule="exact"/>
        <w:textAlignment w:val="baseline"/>
        <w:rPr>
          <w:rFonts w:ascii="Times New Roman" w:eastAsia="標楷體" w:hAnsi="Times New Roman"/>
          <w:color w:val="231F20"/>
          <w:kern w:val="0"/>
          <w:szCs w:val="24"/>
        </w:rPr>
      </w:pPr>
      <w:r w:rsidRPr="00E56C8F">
        <w:rPr>
          <w:rFonts w:ascii="Times New Roman" w:eastAsia="標楷體" w:hAnsi="Times New Roman"/>
          <w:color w:val="231F20"/>
          <w:kern w:val="0"/>
          <w:szCs w:val="24"/>
        </w:rPr>
        <w:t>認同自我碳足跡管理的必要。</w:t>
      </w:r>
    </w:p>
    <w:p w:rsidR="00D41DBF" w:rsidRPr="00E56C8F" w:rsidRDefault="00D41DBF" w:rsidP="00D41DBF">
      <w:pPr>
        <w:widowControl/>
        <w:numPr>
          <w:ilvl w:val="0"/>
          <w:numId w:val="1"/>
        </w:numPr>
        <w:autoSpaceDN w:val="0"/>
        <w:spacing w:after="100" w:line="240" w:lineRule="exact"/>
        <w:textAlignment w:val="baseline"/>
        <w:rPr>
          <w:rFonts w:ascii="Times New Roman" w:eastAsia="標楷體" w:hAnsi="Times New Roman"/>
          <w:color w:val="231F20"/>
          <w:kern w:val="0"/>
          <w:szCs w:val="24"/>
        </w:rPr>
      </w:pPr>
      <w:r w:rsidRPr="00E56C8F">
        <w:rPr>
          <w:rFonts w:ascii="Times New Roman" w:eastAsia="標楷體" w:hAnsi="Times New Roman" w:hint="eastAsia"/>
          <w:color w:val="231F20"/>
          <w:kern w:val="0"/>
          <w:szCs w:val="24"/>
        </w:rPr>
        <w:t>認識環境、感受環境，喚起對關切環境的意識。</w:t>
      </w:r>
    </w:p>
    <w:p w:rsidR="00D41DBF" w:rsidRPr="00E56C8F" w:rsidRDefault="00D41DBF" w:rsidP="00D41DBF">
      <w:pPr>
        <w:autoSpaceDN w:val="0"/>
        <w:snapToGrid w:val="0"/>
        <w:spacing w:line="360" w:lineRule="auto"/>
        <w:textAlignment w:val="baseline"/>
        <w:rPr>
          <w:rFonts w:ascii="標楷體" w:eastAsia="標楷體" w:hAnsi="標楷體"/>
          <w:kern w:val="3"/>
        </w:rPr>
      </w:pPr>
      <w:r w:rsidRPr="00E56C8F">
        <w:rPr>
          <w:rFonts w:ascii="標楷體" w:eastAsia="標楷體" w:hAnsi="標楷體" w:hint="eastAsia"/>
          <w:kern w:val="3"/>
        </w:rPr>
        <w:t>三、</w:t>
      </w:r>
      <w:r w:rsidRPr="00E56C8F">
        <w:rPr>
          <w:rFonts w:ascii="標楷體" w:eastAsia="標楷體" w:hAnsi="標楷體" w:hint="eastAsia"/>
          <w:snapToGrid w:val="0"/>
          <w:kern w:val="3"/>
        </w:rPr>
        <w:t>主辦單位：嘉義縣政府教育處。</w:t>
      </w:r>
    </w:p>
    <w:p w:rsidR="00D41DBF" w:rsidRDefault="00D41DBF" w:rsidP="00D41DBF">
      <w:pPr>
        <w:autoSpaceDN w:val="0"/>
        <w:snapToGrid w:val="0"/>
        <w:spacing w:line="360" w:lineRule="auto"/>
        <w:textAlignment w:val="baseline"/>
        <w:rPr>
          <w:rFonts w:ascii="標楷體" w:eastAsia="標楷體" w:hAnsi="標楷體"/>
          <w:kern w:val="3"/>
        </w:rPr>
      </w:pPr>
      <w:r w:rsidRPr="00E56C8F">
        <w:rPr>
          <w:rFonts w:ascii="標楷體" w:eastAsia="標楷體" w:hAnsi="標楷體" w:hint="eastAsia"/>
          <w:snapToGrid w:val="0"/>
          <w:kern w:val="3"/>
        </w:rPr>
        <w:t>四、</w:t>
      </w:r>
      <w:r w:rsidRPr="00E56C8F">
        <w:rPr>
          <w:rFonts w:ascii="標楷體" w:eastAsia="標楷體" w:hAnsi="標楷體" w:hint="eastAsia"/>
          <w:kern w:val="3"/>
        </w:rPr>
        <w:t>指導單位：教育部</w:t>
      </w:r>
    </w:p>
    <w:p w:rsidR="00D41DBF" w:rsidRDefault="00D41DBF" w:rsidP="00D41DBF">
      <w:pPr>
        <w:autoSpaceDN w:val="0"/>
        <w:snapToGrid w:val="0"/>
        <w:spacing w:line="360" w:lineRule="auto"/>
        <w:textAlignment w:val="baseline"/>
        <w:rPr>
          <w:rFonts w:ascii="標楷體" w:eastAsia="標楷體" w:hAnsi="標楷體"/>
          <w:snapToGrid w:val="0"/>
          <w:kern w:val="3"/>
        </w:rPr>
      </w:pPr>
      <w:r w:rsidRPr="00E56C8F">
        <w:rPr>
          <w:rFonts w:ascii="標楷體" w:eastAsia="標楷體" w:hAnsi="標楷體" w:hint="eastAsia"/>
          <w:snapToGrid w:val="0"/>
          <w:kern w:val="3"/>
        </w:rPr>
        <w:t>五、</w:t>
      </w:r>
      <w:r w:rsidRPr="00414CBE">
        <w:rPr>
          <w:rFonts w:ascii="Times New Roman" w:eastAsia="標楷體" w:hAnsi="Times New Roman"/>
          <w:bCs/>
        </w:rPr>
        <w:t>承辦單位：</w:t>
      </w:r>
      <w:r w:rsidRPr="00E56C8F">
        <w:rPr>
          <w:rFonts w:ascii="標楷體" w:eastAsia="標楷體" w:hAnsi="標楷體" w:hint="eastAsia"/>
          <w:snapToGrid w:val="0"/>
          <w:kern w:val="3"/>
        </w:rPr>
        <w:t>嘉義縣</w:t>
      </w:r>
      <w:r>
        <w:rPr>
          <w:rFonts w:ascii="標楷體" w:eastAsia="標楷體" w:hAnsi="標楷體" w:hint="eastAsia"/>
          <w:snapToGrid w:val="0"/>
          <w:kern w:val="3"/>
        </w:rPr>
        <w:t>溪口</w:t>
      </w:r>
      <w:r w:rsidRPr="00E56C8F">
        <w:rPr>
          <w:rFonts w:ascii="標楷體" w:eastAsia="標楷體" w:hAnsi="標楷體" w:hint="eastAsia"/>
          <w:snapToGrid w:val="0"/>
          <w:kern w:val="3"/>
        </w:rPr>
        <w:t>鄉</w:t>
      </w:r>
      <w:r>
        <w:rPr>
          <w:rFonts w:ascii="標楷體" w:eastAsia="標楷體" w:hAnsi="標楷體" w:hint="eastAsia"/>
          <w:snapToGrid w:val="0"/>
          <w:kern w:val="3"/>
        </w:rPr>
        <w:t>溪口</w:t>
      </w:r>
      <w:r w:rsidRPr="00E56C8F">
        <w:rPr>
          <w:rFonts w:ascii="標楷體" w:eastAsia="標楷體" w:hAnsi="標楷體" w:hint="eastAsia"/>
          <w:snapToGrid w:val="0"/>
          <w:kern w:val="3"/>
        </w:rPr>
        <w:t>國民小學。</w:t>
      </w:r>
    </w:p>
    <w:p w:rsidR="00D41DBF" w:rsidRPr="00E56C8F" w:rsidRDefault="00D41DBF" w:rsidP="00D41DBF">
      <w:pPr>
        <w:autoSpaceDN w:val="0"/>
        <w:snapToGrid w:val="0"/>
        <w:spacing w:line="360" w:lineRule="auto"/>
        <w:textAlignment w:val="baseline"/>
        <w:rPr>
          <w:rFonts w:ascii="標楷體" w:eastAsia="標楷體" w:hAnsi="標楷體"/>
          <w:snapToGrid w:val="0"/>
          <w:kern w:val="3"/>
        </w:rPr>
      </w:pPr>
      <w:r w:rsidRPr="00E56C8F">
        <w:rPr>
          <w:rFonts w:ascii="標楷體" w:eastAsia="標楷體" w:hAnsi="標楷體" w:hint="eastAsia"/>
          <w:kern w:val="3"/>
        </w:rPr>
        <w:t>六</w:t>
      </w:r>
      <w:r w:rsidRPr="00E56C8F">
        <w:rPr>
          <w:rFonts w:ascii="標楷體" w:eastAsia="標楷體" w:hAnsi="標楷體"/>
          <w:kern w:val="3"/>
        </w:rPr>
        <w:t>、</w:t>
      </w:r>
      <w:r w:rsidRPr="00E56C8F">
        <w:rPr>
          <w:rFonts w:ascii="標楷體" w:eastAsia="標楷體" w:hAnsi="標楷體" w:hint="eastAsia"/>
          <w:snapToGrid w:val="0"/>
          <w:kern w:val="3"/>
        </w:rPr>
        <w:t>協辦單位：</w:t>
      </w:r>
      <w:r w:rsidRPr="00B1441C">
        <w:rPr>
          <w:rFonts w:ascii="標楷體" w:eastAsia="標楷體" w:hAnsi="標楷體" w:hint="eastAsia"/>
        </w:rPr>
        <w:t>嘉義縣環</w:t>
      </w:r>
      <w:r>
        <w:rPr>
          <w:rFonts w:ascii="標楷體" w:eastAsia="標楷體" w:hAnsi="標楷體" w:hint="eastAsia"/>
        </w:rPr>
        <w:t>境</w:t>
      </w:r>
      <w:r w:rsidRPr="00B1441C">
        <w:rPr>
          <w:rFonts w:ascii="標楷體" w:eastAsia="標楷體" w:hAnsi="標楷體" w:hint="eastAsia"/>
        </w:rPr>
        <w:t>保</w:t>
      </w:r>
      <w:r>
        <w:rPr>
          <w:rFonts w:ascii="標楷體" w:eastAsia="標楷體" w:hAnsi="標楷體" w:hint="eastAsia"/>
        </w:rPr>
        <w:t>護</w:t>
      </w:r>
      <w:r w:rsidRPr="00B1441C">
        <w:rPr>
          <w:rFonts w:ascii="標楷體" w:eastAsia="標楷體" w:hAnsi="標楷體" w:hint="eastAsia"/>
        </w:rPr>
        <w:t>局、嘉義縣環境教育輔導團。</w:t>
      </w:r>
    </w:p>
    <w:p w:rsidR="00D41DBF" w:rsidRPr="00E56C8F" w:rsidRDefault="00D41DBF" w:rsidP="00D41DBF">
      <w:pPr>
        <w:autoSpaceDN w:val="0"/>
        <w:snapToGrid w:val="0"/>
        <w:spacing w:line="360" w:lineRule="auto"/>
        <w:textAlignment w:val="baseline"/>
        <w:rPr>
          <w:rFonts w:ascii="標楷體" w:eastAsia="標楷體" w:hAnsi="標楷體"/>
          <w:kern w:val="3"/>
        </w:rPr>
      </w:pPr>
      <w:r w:rsidRPr="00E56C8F">
        <w:rPr>
          <w:rFonts w:ascii="標楷體" w:eastAsia="標楷體" w:hAnsi="標楷體"/>
          <w:kern w:val="3"/>
        </w:rPr>
        <w:t>七、</w:t>
      </w:r>
      <w:r w:rsidRPr="00E56C8F">
        <w:rPr>
          <w:rFonts w:ascii="標楷體" w:eastAsia="標楷體" w:hAnsi="標楷體" w:hint="eastAsia"/>
          <w:kern w:val="3"/>
        </w:rPr>
        <w:t>辦理日期：109年</w:t>
      </w:r>
      <w:r w:rsidR="007F7F8A">
        <w:rPr>
          <w:rFonts w:ascii="標楷體" w:eastAsia="標楷體" w:hAnsi="標楷體" w:hint="eastAsia"/>
          <w:kern w:val="3"/>
        </w:rPr>
        <w:t>8</w:t>
      </w:r>
      <w:r w:rsidRPr="00E56C8F">
        <w:rPr>
          <w:rFonts w:ascii="標楷體" w:eastAsia="標楷體" w:hAnsi="標楷體"/>
          <w:kern w:val="3"/>
        </w:rPr>
        <w:t>月</w:t>
      </w:r>
      <w:r w:rsidR="007F7F8A">
        <w:rPr>
          <w:rFonts w:ascii="標楷體" w:eastAsia="標楷體" w:hAnsi="標楷體" w:hint="eastAsia"/>
          <w:kern w:val="3"/>
        </w:rPr>
        <w:t>26-27日</w:t>
      </w:r>
    </w:p>
    <w:p w:rsidR="00D41DBF" w:rsidRPr="002B3BFB" w:rsidRDefault="00D41DBF" w:rsidP="00D41DBF">
      <w:pPr>
        <w:autoSpaceDN w:val="0"/>
        <w:snapToGrid w:val="0"/>
        <w:spacing w:line="360" w:lineRule="auto"/>
        <w:textAlignment w:val="baseline"/>
        <w:rPr>
          <w:rFonts w:ascii="標楷體" w:eastAsia="標楷體" w:hAnsi="標楷體"/>
          <w:kern w:val="3"/>
        </w:rPr>
      </w:pPr>
      <w:r w:rsidRPr="00E56C8F">
        <w:rPr>
          <w:rFonts w:ascii="標楷體" w:eastAsia="標楷體" w:hAnsi="標楷體" w:hint="eastAsia"/>
          <w:kern w:val="3"/>
        </w:rPr>
        <w:t>八</w:t>
      </w:r>
      <w:r w:rsidRPr="00E56C8F">
        <w:rPr>
          <w:rFonts w:ascii="標楷體" w:eastAsia="標楷體" w:hAnsi="標楷體"/>
          <w:kern w:val="3"/>
        </w:rPr>
        <w:t>、</w:t>
      </w:r>
      <w:r w:rsidRPr="00E56C8F">
        <w:rPr>
          <w:rFonts w:ascii="標楷體" w:eastAsia="標楷體" w:hAnsi="標楷體" w:hint="eastAsia"/>
          <w:kern w:val="3"/>
        </w:rPr>
        <w:t>參</w:t>
      </w:r>
      <w:r w:rsidRPr="002B3BFB">
        <w:rPr>
          <w:rFonts w:ascii="標楷體" w:eastAsia="標楷體" w:hAnsi="標楷體" w:hint="eastAsia"/>
          <w:kern w:val="3"/>
        </w:rPr>
        <w:t>加人員</w:t>
      </w:r>
    </w:p>
    <w:p w:rsidR="00666A10" w:rsidRPr="002B3BFB" w:rsidRDefault="00D41DBF" w:rsidP="00666A10">
      <w:pPr>
        <w:autoSpaceDN w:val="0"/>
        <w:snapToGrid w:val="0"/>
        <w:spacing w:line="360" w:lineRule="auto"/>
        <w:ind w:leftChars="100" w:left="708" w:hangingChars="195" w:hanging="468"/>
        <w:textAlignment w:val="baseline"/>
        <w:rPr>
          <w:rFonts w:ascii="標楷體" w:eastAsia="標楷體" w:hAnsi="標楷體"/>
          <w:kern w:val="3"/>
        </w:rPr>
      </w:pPr>
      <w:r w:rsidRPr="002B3BFB">
        <w:rPr>
          <w:rFonts w:ascii="標楷體" w:eastAsia="標楷體" w:hAnsi="標楷體" w:hint="eastAsia"/>
          <w:kern w:val="3"/>
        </w:rPr>
        <w:t>(一)</w:t>
      </w:r>
      <w:r w:rsidR="000F1528" w:rsidRPr="002B3BFB">
        <w:rPr>
          <w:rFonts w:ascii="標楷體" w:eastAsia="標楷體" w:hAnsi="標楷體" w:hint="eastAsia"/>
          <w:kern w:val="3"/>
        </w:rPr>
        <w:t>本縣環境教育輔導團成員</w:t>
      </w:r>
    </w:p>
    <w:p w:rsidR="00666A10" w:rsidRPr="002B3BFB" w:rsidRDefault="00666A10" w:rsidP="00666A10">
      <w:pPr>
        <w:autoSpaceDN w:val="0"/>
        <w:snapToGrid w:val="0"/>
        <w:spacing w:line="360" w:lineRule="auto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2B3BFB">
        <w:rPr>
          <w:rFonts w:ascii="標楷體" w:eastAsia="標楷體" w:hAnsi="標楷體" w:hint="eastAsia"/>
          <w:kern w:val="3"/>
        </w:rPr>
        <w:t xml:space="preserve"> </w:t>
      </w:r>
      <w:r w:rsidR="000F1528" w:rsidRPr="002B3BFB">
        <w:rPr>
          <w:rFonts w:ascii="標楷體" w:eastAsia="標楷體" w:hAnsi="標楷體" w:hint="eastAsia"/>
          <w:kern w:val="3"/>
        </w:rPr>
        <w:t>〈二〉</w:t>
      </w:r>
      <w:r w:rsidR="002B3BFB" w:rsidRPr="002B3BFB">
        <w:rPr>
          <w:rFonts w:ascii="標楷體" w:eastAsia="標楷體" w:hAnsi="標楷體" w:hint="eastAsia"/>
          <w:kern w:val="3"/>
        </w:rPr>
        <w:t>學</w:t>
      </w:r>
      <w:r w:rsidRPr="002B3BFB">
        <w:rPr>
          <w:rFonts w:ascii="標楷體" w:eastAsia="標楷體" w:hAnsi="標楷體" w:cs="新細明體"/>
          <w:kern w:val="0"/>
          <w:szCs w:val="24"/>
        </w:rPr>
        <w:t>校校長。</w:t>
      </w:r>
    </w:p>
    <w:p w:rsidR="00666A10" w:rsidRPr="002B3BFB" w:rsidRDefault="00666A10" w:rsidP="00666A10">
      <w:pPr>
        <w:autoSpaceDN w:val="0"/>
        <w:snapToGrid w:val="0"/>
        <w:spacing w:line="360" w:lineRule="auto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2B3BFB">
        <w:rPr>
          <w:rFonts w:ascii="標楷體" w:eastAsia="標楷體" w:hAnsi="標楷體" w:cs="新細明體" w:hint="eastAsia"/>
          <w:kern w:val="0"/>
          <w:szCs w:val="24"/>
        </w:rPr>
        <w:t xml:space="preserve"> 〈三〉</w:t>
      </w:r>
      <w:r w:rsidRPr="002B3BFB">
        <w:rPr>
          <w:rFonts w:ascii="標楷體" w:eastAsia="標楷體" w:hAnsi="標楷體" w:cs="新細明體"/>
          <w:kern w:val="0"/>
          <w:szCs w:val="24"/>
        </w:rPr>
        <w:t>學校推薦之主任、組長、教師（本課程為展延課程，故以已取得環境</w:t>
      </w:r>
    </w:p>
    <w:p w:rsidR="00666A10" w:rsidRPr="002B3BFB" w:rsidRDefault="00666A10" w:rsidP="00666A10">
      <w:pPr>
        <w:autoSpaceDN w:val="0"/>
        <w:snapToGrid w:val="0"/>
        <w:spacing w:line="360" w:lineRule="auto"/>
        <w:textAlignment w:val="baseline"/>
        <w:rPr>
          <w:rFonts w:ascii="標楷體" w:eastAsia="標楷體" w:hAnsi="標楷體"/>
          <w:kern w:val="3"/>
        </w:rPr>
      </w:pPr>
      <w:r w:rsidRPr="002B3BFB">
        <w:rPr>
          <w:rFonts w:ascii="標楷體" w:eastAsia="標楷體" w:hAnsi="標楷體" w:cs="新細明體" w:hint="eastAsia"/>
          <w:kern w:val="0"/>
          <w:szCs w:val="24"/>
        </w:rPr>
        <w:t xml:space="preserve">       </w:t>
      </w:r>
      <w:r w:rsidRPr="002B3BFB">
        <w:rPr>
          <w:rFonts w:ascii="標楷體" w:eastAsia="標楷體" w:hAnsi="標楷體" w:cs="新細明體"/>
          <w:kern w:val="0"/>
          <w:szCs w:val="24"/>
        </w:rPr>
        <w:t>教育認證</w:t>
      </w:r>
      <w:r w:rsidR="0056420E">
        <w:rPr>
          <w:rFonts w:ascii="標楷體" w:eastAsia="標楷體" w:hAnsi="標楷體" w:cs="新細明體" w:hint="eastAsia"/>
          <w:kern w:val="0"/>
          <w:szCs w:val="24"/>
        </w:rPr>
        <w:t>證</w:t>
      </w:r>
      <w:r w:rsidRPr="002B3BFB">
        <w:rPr>
          <w:rFonts w:ascii="標楷體" w:eastAsia="標楷體" w:hAnsi="標楷體" w:cs="新細明體"/>
          <w:kern w:val="0"/>
          <w:szCs w:val="24"/>
        </w:rPr>
        <w:t>書之人員為優先）。</w:t>
      </w:r>
    </w:p>
    <w:p w:rsidR="00D41DBF" w:rsidRPr="002B3BFB" w:rsidRDefault="00D41DBF" w:rsidP="00D41DBF">
      <w:pPr>
        <w:autoSpaceDN w:val="0"/>
        <w:snapToGrid w:val="0"/>
        <w:spacing w:line="360" w:lineRule="auto"/>
        <w:ind w:leftChars="100" w:left="708" w:hangingChars="195" w:hanging="468"/>
        <w:textAlignment w:val="baseline"/>
        <w:rPr>
          <w:rFonts w:ascii="標楷體" w:eastAsia="標楷體" w:hAnsi="標楷體"/>
          <w:kern w:val="3"/>
        </w:rPr>
      </w:pPr>
      <w:r w:rsidRPr="002B3BFB">
        <w:rPr>
          <w:rFonts w:ascii="標楷體" w:eastAsia="標楷體" w:hAnsi="標楷體" w:hint="eastAsia"/>
          <w:kern w:val="3"/>
        </w:rPr>
        <w:t>(</w:t>
      </w:r>
      <w:r w:rsidR="00666A10" w:rsidRPr="002B3BFB">
        <w:rPr>
          <w:rFonts w:ascii="標楷體" w:eastAsia="標楷體" w:hAnsi="標楷體" w:hint="eastAsia"/>
          <w:kern w:val="3"/>
        </w:rPr>
        <w:t>四</w:t>
      </w:r>
      <w:r w:rsidRPr="002B3BFB">
        <w:rPr>
          <w:rFonts w:ascii="標楷體" w:eastAsia="標楷體" w:hAnsi="標楷體" w:hint="eastAsia"/>
          <w:kern w:val="3"/>
        </w:rPr>
        <w:t>) 參加人數預計</w:t>
      </w:r>
      <w:r w:rsidRPr="002B3BFB">
        <w:rPr>
          <w:rFonts w:ascii="標楷體" w:eastAsia="標楷體" w:hAnsi="標楷體"/>
          <w:kern w:val="3"/>
        </w:rPr>
        <w:t>25</w:t>
      </w:r>
      <w:r w:rsidRPr="002B3BFB">
        <w:rPr>
          <w:rFonts w:ascii="標楷體" w:eastAsia="標楷體" w:hAnsi="標楷體" w:hint="eastAsia"/>
          <w:kern w:val="3"/>
        </w:rPr>
        <w:t>人，報名人數超過預計人數時，將依報名先後順序錄取。</w:t>
      </w:r>
    </w:p>
    <w:p w:rsidR="00D41DBF" w:rsidRPr="002B3BFB" w:rsidRDefault="00D41DBF" w:rsidP="00D41DBF">
      <w:pPr>
        <w:autoSpaceDN w:val="0"/>
        <w:snapToGrid w:val="0"/>
        <w:spacing w:line="360" w:lineRule="auto"/>
        <w:textAlignment w:val="baseline"/>
        <w:rPr>
          <w:rFonts w:ascii="標楷體" w:eastAsia="標楷體" w:hAnsi="標楷體"/>
          <w:kern w:val="3"/>
        </w:rPr>
      </w:pPr>
      <w:r w:rsidRPr="002B3BFB">
        <w:rPr>
          <w:rFonts w:ascii="標楷體" w:eastAsia="標楷體" w:hAnsi="標楷體"/>
          <w:kern w:val="3"/>
        </w:rPr>
        <w:t>九、</w:t>
      </w:r>
      <w:r w:rsidRPr="002B3BFB">
        <w:rPr>
          <w:rFonts w:ascii="標楷體" w:eastAsia="標楷體" w:hAnsi="標楷體" w:hint="eastAsia"/>
          <w:kern w:val="3"/>
        </w:rPr>
        <w:t>實施地點：</w:t>
      </w:r>
      <w:r w:rsidRPr="002B3BFB">
        <w:rPr>
          <w:rFonts w:ascii="標楷體" w:eastAsia="標楷體" w:hAnsi="標楷體" w:cs="Arial"/>
          <w:kern w:val="3"/>
          <w:szCs w:val="24"/>
          <w:shd w:val="clear" w:color="auto" w:fill="FFFFFF"/>
        </w:rPr>
        <w:t>雙流自然教育中心</w:t>
      </w:r>
    </w:p>
    <w:p w:rsidR="00D41DBF" w:rsidRDefault="00D41DBF" w:rsidP="00D41DBF">
      <w:pPr>
        <w:autoSpaceDN w:val="0"/>
        <w:snapToGrid w:val="0"/>
        <w:spacing w:line="360" w:lineRule="auto"/>
        <w:textAlignment w:val="baseline"/>
        <w:rPr>
          <w:rFonts w:ascii="標楷體" w:eastAsia="標楷體" w:hAnsi="標楷體"/>
          <w:kern w:val="3"/>
        </w:rPr>
      </w:pPr>
      <w:r w:rsidRPr="00E56C8F">
        <w:rPr>
          <w:rFonts w:ascii="標楷體" w:eastAsia="標楷體" w:hAnsi="標楷體" w:hint="eastAsia"/>
          <w:kern w:val="3"/>
        </w:rPr>
        <w:lastRenderedPageBreak/>
        <w:t>十、實施內容 ：</w:t>
      </w:r>
    </w:p>
    <w:p w:rsidR="00A83C14" w:rsidRPr="00E56C8F" w:rsidRDefault="00A83C14" w:rsidP="00D41DBF">
      <w:pPr>
        <w:autoSpaceDN w:val="0"/>
        <w:snapToGrid w:val="0"/>
        <w:spacing w:line="360" w:lineRule="auto"/>
        <w:textAlignment w:val="baseline"/>
        <w:rPr>
          <w:rFonts w:ascii="標楷體" w:eastAsia="標楷體" w:hAnsi="標楷體"/>
          <w:kern w:val="3"/>
        </w:rPr>
      </w:pPr>
    </w:p>
    <w:tbl>
      <w:tblPr>
        <w:tblW w:w="1050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725"/>
        <w:gridCol w:w="1998"/>
        <w:gridCol w:w="4953"/>
      </w:tblGrid>
      <w:tr w:rsidR="00D41DBF" w:rsidRPr="00E56C8F" w:rsidTr="00663498">
        <w:trPr>
          <w:trHeight w:val="392"/>
          <w:jc w:val="center"/>
        </w:trPr>
        <w:tc>
          <w:tcPr>
            <w:tcW w:w="10503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1DBF" w:rsidRPr="00E56C8F" w:rsidRDefault="00D41DBF" w:rsidP="0066349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56C8F">
              <w:rPr>
                <w:rFonts w:ascii="標楷體" w:eastAsia="標楷體" w:hAnsi="標楷體"/>
                <w:b/>
                <w:bCs/>
                <w:szCs w:val="24"/>
              </w:rPr>
              <w:t>課程內容及簡介</w:t>
            </w:r>
          </w:p>
        </w:tc>
      </w:tr>
      <w:tr w:rsidR="00D41DBF" w:rsidRPr="00E56C8F" w:rsidTr="00663498">
        <w:trPr>
          <w:trHeight w:val="384"/>
          <w:jc w:val="center"/>
        </w:trPr>
        <w:tc>
          <w:tcPr>
            <w:tcW w:w="18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41DBF" w:rsidRPr="00E56C8F" w:rsidRDefault="00D41DBF" w:rsidP="006634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6C8F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1725" w:type="dxa"/>
            <w:tcBorders>
              <w:top w:val="single" w:sz="18" w:space="0" w:color="auto"/>
            </w:tcBorders>
            <w:shd w:val="clear" w:color="auto" w:fill="auto"/>
          </w:tcPr>
          <w:p w:rsidR="00D41DBF" w:rsidRPr="00E56C8F" w:rsidRDefault="00D41DBF" w:rsidP="006634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6C8F">
              <w:rPr>
                <w:rFonts w:ascii="標楷體" w:eastAsia="標楷體" w:hAnsi="標楷體" w:hint="eastAsia"/>
                <w:szCs w:val="24"/>
              </w:rPr>
              <w:t>單元</w:t>
            </w:r>
          </w:p>
        </w:tc>
        <w:tc>
          <w:tcPr>
            <w:tcW w:w="1998" w:type="dxa"/>
            <w:tcBorders>
              <w:top w:val="single" w:sz="18" w:space="0" w:color="auto"/>
            </w:tcBorders>
            <w:shd w:val="clear" w:color="auto" w:fill="auto"/>
          </w:tcPr>
          <w:p w:rsidR="00D41DBF" w:rsidRPr="00E56C8F" w:rsidRDefault="00D41DBF" w:rsidP="006634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6C8F">
              <w:rPr>
                <w:rFonts w:ascii="標楷體" w:eastAsia="標楷體" w:hAnsi="標楷體"/>
                <w:szCs w:val="24"/>
              </w:rPr>
              <w:t>地點</w:t>
            </w:r>
          </w:p>
        </w:tc>
        <w:tc>
          <w:tcPr>
            <w:tcW w:w="4953" w:type="dxa"/>
            <w:tcBorders>
              <w:top w:val="single" w:sz="18" w:space="0" w:color="auto"/>
            </w:tcBorders>
            <w:shd w:val="clear" w:color="auto" w:fill="auto"/>
          </w:tcPr>
          <w:p w:rsidR="00D41DBF" w:rsidRPr="00E56C8F" w:rsidRDefault="00D41DBF" w:rsidP="006634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6C8F">
              <w:rPr>
                <w:rFonts w:ascii="標楷體" w:eastAsia="標楷體" w:hAnsi="標楷體"/>
                <w:szCs w:val="24"/>
              </w:rPr>
              <w:t>內容</w:t>
            </w:r>
          </w:p>
        </w:tc>
      </w:tr>
      <w:tr w:rsidR="00D41DBF" w:rsidRPr="00E56C8F" w:rsidTr="00663498">
        <w:trPr>
          <w:trHeight w:val="411"/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D41DBF" w:rsidRPr="00E56C8F" w:rsidRDefault="00D41DBF" w:rsidP="006634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6C8F">
              <w:rPr>
                <w:rFonts w:ascii="標楷體" w:eastAsia="標楷體" w:hAnsi="標楷體" w:hint="eastAsia"/>
                <w:szCs w:val="24"/>
              </w:rPr>
              <w:t>Day1</w:t>
            </w:r>
          </w:p>
          <w:p w:rsidR="00D41DBF" w:rsidRPr="00E56C8F" w:rsidRDefault="00D41DBF" w:rsidP="006634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6C8F">
              <w:rPr>
                <w:rFonts w:ascii="標楷體" w:eastAsia="標楷體" w:hAnsi="標楷體" w:hint="eastAsia"/>
                <w:szCs w:val="24"/>
              </w:rPr>
              <w:t>13:00~17:00</w:t>
            </w:r>
          </w:p>
          <w:p w:rsidR="00D41DBF" w:rsidRPr="00E56C8F" w:rsidRDefault="00D41DBF" w:rsidP="006634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6C8F">
              <w:rPr>
                <w:rFonts w:ascii="標楷體" w:eastAsia="標楷體" w:hAnsi="標楷體" w:hint="eastAsia"/>
                <w:szCs w:val="24"/>
              </w:rPr>
              <w:t>(4HR)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41DBF" w:rsidRPr="00E56C8F" w:rsidRDefault="00D41DBF" w:rsidP="006634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6C8F">
              <w:rPr>
                <w:rFonts w:ascii="標楷體" w:eastAsia="標楷體" w:hAnsi="標楷體" w:hint="eastAsia"/>
                <w:szCs w:val="24"/>
              </w:rPr>
              <w:t>課程體驗</w:t>
            </w:r>
          </w:p>
          <w:p w:rsidR="00D41DBF" w:rsidRPr="00E56C8F" w:rsidRDefault="00D41DBF" w:rsidP="006634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6C8F">
              <w:rPr>
                <w:rFonts w:ascii="標楷體" w:eastAsia="標楷體" w:hAnsi="標楷體" w:hint="eastAsia"/>
                <w:szCs w:val="24"/>
              </w:rPr>
              <w:t>雙流FBI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41DBF" w:rsidRPr="00E56C8F" w:rsidRDefault="00D41DBF" w:rsidP="006634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6C8F">
              <w:rPr>
                <w:rFonts w:ascii="標楷體" w:eastAsia="標楷體" w:hAnsi="標楷體" w:hint="eastAsia"/>
                <w:szCs w:val="24"/>
              </w:rPr>
              <w:t>自然教育中心&amp;雙流橋下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1DBF" w:rsidRPr="00E56C8F" w:rsidRDefault="00D41DBF" w:rsidP="00663498">
            <w:pPr>
              <w:widowControl/>
              <w:spacing w:after="100" w:line="360" w:lineRule="exact"/>
              <w:rPr>
                <w:rFonts w:ascii="標楷體" w:eastAsia="標楷體" w:hAnsi="標楷體"/>
                <w:szCs w:val="24"/>
              </w:rPr>
            </w:pPr>
            <w:r w:rsidRPr="00E56C8F">
              <w:rPr>
                <w:rFonts w:ascii="標楷體" w:eastAsia="標楷體" w:hAnsi="標楷體" w:hint="eastAsia"/>
                <w:szCs w:val="24"/>
              </w:rPr>
              <w:t>體驗雙流自然教育中心特色課程「雙流FBI」：美麗的溪水清澈見底，讓人心曠神怡，但這就表示溪水是乾淨的嗎？</w:t>
            </w:r>
          </w:p>
          <w:p w:rsidR="00D41DBF" w:rsidRPr="00E56C8F" w:rsidRDefault="00D41DBF" w:rsidP="00663498">
            <w:pPr>
              <w:widowControl/>
              <w:spacing w:after="100" w:line="36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E56C8F">
              <w:rPr>
                <w:rFonts w:ascii="標楷體" w:eastAsia="標楷體" w:hAnsi="標楷體" w:hint="eastAsia"/>
                <w:szCs w:val="24"/>
              </w:rPr>
              <w:t>讓我們一起認識水生昆蟲指標，並成為FBI著手調查水中住著哪些小小原住民，以檢定我們美麗的溪流吧！</w:t>
            </w:r>
          </w:p>
        </w:tc>
      </w:tr>
      <w:tr w:rsidR="00D41DBF" w:rsidRPr="00E56C8F" w:rsidTr="00663498">
        <w:trPr>
          <w:jc w:val="center"/>
        </w:trPr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DBF" w:rsidRPr="00E56C8F" w:rsidRDefault="00D41DBF" w:rsidP="006634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6C8F">
              <w:rPr>
                <w:rFonts w:ascii="標楷體" w:eastAsia="標楷體" w:hAnsi="標楷體" w:hint="eastAsia"/>
                <w:szCs w:val="24"/>
              </w:rPr>
              <w:t>Day1</w:t>
            </w:r>
          </w:p>
          <w:p w:rsidR="00D41DBF" w:rsidRPr="00E56C8F" w:rsidRDefault="00D41DBF" w:rsidP="006634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6C8F">
              <w:rPr>
                <w:rFonts w:ascii="標楷體" w:eastAsia="標楷體" w:hAnsi="標楷體" w:hint="eastAsia"/>
                <w:szCs w:val="24"/>
              </w:rPr>
              <w:t>18:00~20:00</w:t>
            </w:r>
          </w:p>
          <w:p w:rsidR="00D41DBF" w:rsidRPr="00E56C8F" w:rsidRDefault="00D41DBF" w:rsidP="006634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6C8F">
              <w:rPr>
                <w:rFonts w:ascii="標楷體" w:eastAsia="標楷體" w:hAnsi="標楷體" w:hint="eastAsia"/>
                <w:szCs w:val="24"/>
              </w:rPr>
              <w:t>(2HR)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DBF" w:rsidRPr="00E56C8F" w:rsidRDefault="00D41DBF" w:rsidP="006634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6C8F">
              <w:rPr>
                <w:rFonts w:ascii="標楷體" w:eastAsia="標楷體" w:hAnsi="標楷體" w:hint="eastAsia"/>
                <w:szCs w:val="24"/>
              </w:rPr>
              <w:t>探索夜晚森林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DBF" w:rsidRPr="00E56C8F" w:rsidRDefault="00D41DBF" w:rsidP="006634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6C8F">
              <w:rPr>
                <w:rFonts w:ascii="標楷體" w:eastAsia="標楷體" w:hAnsi="標楷體" w:hint="eastAsia"/>
                <w:szCs w:val="24"/>
              </w:rPr>
              <w:t>自然教育中心&amp;瀑布步道</w:t>
            </w:r>
          </w:p>
        </w:tc>
        <w:tc>
          <w:tcPr>
            <w:tcW w:w="4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DBF" w:rsidRPr="00E56C8F" w:rsidRDefault="00D41DBF" w:rsidP="00663498">
            <w:pPr>
              <w:widowControl/>
              <w:spacing w:after="100" w:line="36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E56C8F">
              <w:rPr>
                <w:rFonts w:ascii="Times New Roman" w:eastAsia="標楷體" w:hAnsi="Times New Roman" w:hint="eastAsia"/>
                <w:szCs w:val="24"/>
              </w:rPr>
              <w:t>您曾在夜晚進入森林嗎？讓我們一起探訪夜間活動的生物，認識雙流夜間豐富又多元的生態樣貌，期待能看見夜晚神秘生物。</w:t>
            </w:r>
          </w:p>
        </w:tc>
      </w:tr>
      <w:tr w:rsidR="00D41DBF" w:rsidRPr="00E56C8F" w:rsidTr="00663498">
        <w:trPr>
          <w:jc w:val="center"/>
        </w:trPr>
        <w:tc>
          <w:tcPr>
            <w:tcW w:w="1827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41DBF" w:rsidRPr="00E56C8F" w:rsidRDefault="00D41DBF" w:rsidP="006634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bookmarkStart w:id="6" w:name="_GoBack"/>
            <w:bookmarkEnd w:id="6"/>
            <w:r w:rsidRPr="00E56C8F">
              <w:rPr>
                <w:rFonts w:ascii="標楷體" w:eastAsia="標楷體" w:hAnsi="標楷體" w:hint="eastAsia"/>
                <w:szCs w:val="24"/>
              </w:rPr>
              <w:t>Day2</w:t>
            </w:r>
          </w:p>
          <w:p w:rsidR="00D41DBF" w:rsidRPr="00E56C8F" w:rsidRDefault="00D41DBF" w:rsidP="006634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6C8F">
              <w:rPr>
                <w:rFonts w:ascii="標楷體" w:eastAsia="標楷體" w:hAnsi="標楷體" w:hint="eastAsia"/>
                <w:szCs w:val="24"/>
              </w:rPr>
              <w:t>8:00~12:00</w:t>
            </w:r>
          </w:p>
          <w:p w:rsidR="00D41DBF" w:rsidRPr="00E56C8F" w:rsidRDefault="00D41DBF" w:rsidP="006634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6C8F">
              <w:rPr>
                <w:rFonts w:ascii="標楷體" w:eastAsia="標楷體" w:hAnsi="標楷體" w:hint="eastAsia"/>
                <w:szCs w:val="24"/>
              </w:rPr>
              <w:t>(4HR)</w:t>
            </w:r>
          </w:p>
        </w:tc>
        <w:tc>
          <w:tcPr>
            <w:tcW w:w="172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41DBF" w:rsidRPr="00E56C8F" w:rsidRDefault="00D41DBF" w:rsidP="006634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6C8F">
              <w:rPr>
                <w:rFonts w:ascii="標楷體" w:eastAsia="標楷體" w:hAnsi="標楷體" w:hint="eastAsia"/>
                <w:szCs w:val="24"/>
              </w:rPr>
              <w:t>森林解密行動</w:t>
            </w:r>
          </w:p>
        </w:tc>
        <w:tc>
          <w:tcPr>
            <w:tcW w:w="199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41DBF" w:rsidRPr="00E56C8F" w:rsidRDefault="00D41DBF" w:rsidP="006634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56C8F">
              <w:rPr>
                <w:rFonts w:ascii="標楷體" w:eastAsia="標楷體" w:hAnsi="標楷體" w:hint="eastAsia"/>
                <w:szCs w:val="24"/>
              </w:rPr>
              <w:t>自然教育中心&amp;沿山步道</w:t>
            </w:r>
          </w:p>
        </w:tc>
        <w:tc>
          <w:tcPr>
            <w:tcW w:w="495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41DBF" w:rsidRPr="00E56C8F" w:rsidRDefault="00D41DBF" w:rsidP="00663498">
            <w:pPr>
              <w:widowControl/>
              <w:spacing w:after="100" w:line="360" w:lineRule="exact"/>
              <w:rPr>
                <w:rFonts w:ascii="Times New Roman" w:eastAsia="標楷體" w:hAnsi="Times New Roman"/>
                <w:color w:val="231F20"/>
                <w:kern w:val="0"/>
                <w:szCs w:val="24"/>
              </w:rPr>
            </w:pPr>
            <w:r w:rsidRPr="00E56C8F">
              <w:rPr>
                <w:rFonts w:ascii="Times New Roman" w:eastAsia="標楷體" w:hAnsi="Times New Roman" w:hint="eastAsia"/>
                <w:szCs w:val="24"/>
              </w:rPr>
              <w:t>全球氣候變遷是我們要共同面對的議題，而調適</w:t>
            </w:r>
            <w:r w:rsidRPr="00E56C8F">
              <w:rPr>
                <w:rFonts w:ascii="Times New Roman" w:eastAsia="標楷體" w:hAnsi="Times New Roman"/>
                <w:szCs w:val="24"/>
              </w:rPr>
              <w:t>減緩的方法，</w:t>
            </w:r>
            <w:r w:rsidRPr="00E56C8F">
              <w:rPr>
                <w:rFonts w:ascii="Times New Roman" w:eastAsia="標楷體" w:hAnsi="Times New Roman" w:hint="eastAsia"/>
                <w:szCs w:val="24"/>
              </w:rPr>
              <w:t>除了減少自身的碳排外，亦可</w:t>
            </w:r>
            <w:r w:rsidRPr="00E56C8F">
              <w:rPr>
                <w:rFonts w:ascii="Times New Roman" w:eastAsia="標楷體" w:hAnsi="Times New Roman"/>
                <w:szCs w:val="24"/>
              </w:rPr>
              <w:t>透過森林經營管理來</w:t>
            </w:r>
            <w:r w:rsidRPr="00E56C8F">
              <w:rPr>
                <w:rFonts w:ascii="Times New Roman" w:eastAsia="標楷體" w:hAnsi="Times New Roman" w:hint="eastAsia"/>
                <w:szCs w:val="24"/>
              </w:rPr>
              <w:t>增加</w:t>
            </w:r>
            <w:r w:rsidRPr="00E56C8F">
              <w:rPr>
                <w:rFonts w:ascii="Times New Roman" w:eastAsia="標楷體" w:hAnsi="Times New Roman"/>
                <w:szCs w:val="24"/>
              </w:rPr>
              <w:t>碳的匯</w:t>
            </w:r>
            <w:r w:rsidRPr="00E56C8F">
              <w:rPr>
                <w:rFonts w:ascii="Times New Roman" w:eastAsia="標楷體" w:hAnsi="Times New Roman" w:hint="eastAsia"/>
                <w:szCs w:val="24"/>
              </w:rPr>
              <w:t>存，並</w:t>
            </w:r>
            <w:r w:rsidRPr="00E56C8F">
              <w:rPr>
                <w:rFonts w:ascii="Times New Roman" w:eastAsia="標楷體" w:hAnsi="Times New Roman"/>
                <w:szCs w:val="24"/>
              </w:rPr>
              <w:t>藉由</w:t>
            </w:r>
            <w:r w:rsidRPr="00E56C8F">
              <w:rPr>
                <w:rFonts w:ascii="Times New Roman" w:eastAsia="標楷體" w:hAnsi="Times New Roman" w:hint="eastAsia"/>
                <w:szCs w:val="24"/>
              </w:rPr>
              <w:t>實際操作森林測計，計算一棵樹究竟儲存了多少碳，進而推算整片森林的碳含量</w:t>
            </w:r>
            <w:r w:rsidRPr="00E56C8F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</w:tbl>
    <w:p w:rsidR="00D41DBF" w:rsidRPr="00E56C8F" w:rsidRDefault="00D41DBF" w:rsidP="00D41DBF">
      <w:pPr>
        <w:autoSpaceDN w:val="0"/>
        <w:snapToGrid w:val="0"/>
        <w:spacing w:line="360" w:lineRule="auto"/>
        <w:ind w:leftChars="200" w:left="480"/>
        <w:textAlignment w:val="baseline"/>
        <w:rPr>
          <w:rFonts w:ascii="標楷體" w:eastAsia="標楷體" w:hAnsi="標楷體"/>
          <w:kern w:val="3"/>
        </w:rPr>
      </w:pPr>
    </w:p>
    <w:p w:rsidR="00D41DBF" w:rsidRPr="00E56C8F" w:rsidRDefault="00D41DBF" w:rsidP="00D41DBF">
      <w:pPr>
        <w:widowControl/>
        <w:autoSpaceDN w:val="0"/>
        <w:adjustRightInd w:val="0"/>
        <w:snapToGrid w:val="0"/>
        <w:spacing w:line="360" w:lineRule="auto"/>
        <w:textAlignment w:val="baseline"/>
        <w:rPr>
          <w:rFonts w:ascii="標楷體" w:eastAsia="標楷體" w:hAnsi="標楷體" w:cs="AdobeMingStd-Light"/>
          <w:kern w:val="0"/>
        </w:rPr>
      </w:pPr>
      <w:r w:rsidRPr="00E56C8F">
        <w:rPr>
          <w:rFonts w:ascii="標楷體" w:eastAsia="標楷體" w:hAnsi="標楷體" w:hint="eastAsia"/>
          <w:kern w:val="3"/>
        </w:rPr>
        <w:t>十一</w:t>
      </w:r>
      <w:r w:rsidRPr="00E56C8F">
        <w:rPr>
          <w:rFonts w:ascii="標楷體" w:eastAsia="標楷體" w:hAnsi="標楷體"/>
          <w:kern w:val="3"/>
        </w:rPr>
        <w:t>、</w:t>
      </w:r>
      <w:r w:rsidRPr="00E56C8F">
        <w:rPr>
          <w:rFonts w:ascii="標楷體" w:eastAsia="標楷體" w:hAnsi="標楷體" w:cs="AdobeMingStd-Light"/>
          <w:kern w:val="0"/>
        </w:rPr>
        <w:t>經費來源：教育部 (如經費概算表)。</w:t>
      </w:r>
    </w:p>
    <w:p w:rsidR="00D41DBF" w:rsidRPr="00E56C8F" w:rsidRDefault="00D41DBF" w:rsidP="00D41DBF">
      <w:pPr>
        <w:autoSpaceDN w:val="0"/>
        <w:snapToGrid w:val="0"/>
        <w:spacing w:line="360" w:lineRule="auto"/>
        <w:textAlignment w:val="baseline"/>
        <w:rPr>
          <w:rFonts w:ascii="標楷體" w:eastAsia="標楷體" w:hAnsi="標楷體"/>
          <w:kern w:val="3"/>
        </w:rPr>
      </w:pPr>
      <w:r w:rsidRPr="00E56C8F">
        <w:rPr>
          <w:rFonts w:ascii="標楷體" w:eastAsia="標楷體" w:hAnsi="標楷體"/>
          <w:kern w:val="3"/>
        </w:rPr>
        <w:t>十二、</w:t>
      </w:r>
      <w:r w:rsidRPr="00E56C8F">
        <w:rPr>
          <w:rFonts w:ascii="標楷體" w:eastAsia="標楷體" w:hAnsi="標楷體" w:hint="eastAsia"/>
          <w:kern w:val="3"/>
        </w:rPr>
        <w:t>預期成效及效益：</w:t>
      </w:r>
    </w:p>
    <w:p w:rsidR="00D41DBF" w:rsidRPr="00E56C8F" w:rsidRDefault="00D41DBF" w:rsidP="00D41DBF">
      <w:pPr>
        <w:autoSpaceDN w:val="0"/>
        <w:snapToGrid w:val="0"/>
        <w:spacing w:line="360" w:lineRule="auto"/>
        <w:ind w:leftChars="100" w:left="708" w:hangingChars="195" w:hanging="468"/>
        <w:textAlignment w:val="baseline"/>
        <w:rPr>
          <w:rFonts w:ascii="標楷體" w:eastAsia="標楷體" w:hAnsi="標楷體"/>
          <w:kern w:val="3"/>
        </w:rPr>
      </w:pPr>
      <w:r w:rsidRPr="00E56C8F">
        <w:rPr>
          <w:rFonts w:ascii="標楷體" w:eastAsia="標楷體" w:hAnsi="標楷體" w:hint="eastAsia"/>
          <w:kern w:val="3"/>
        </w:rPr>
        <w:t>(一)參加人員能認識不同縣市所擁有的優勢特色與面臨的環境現況，了解推動環境教育之策略與重要，積極研發相關課程與教學活動，並能樂意落實於日常生活中。</w:t>
      </w:r>
    </w:p>
    <w:p w:rsidR="00D41DBF" w:rsidRPr="00E56C8F" w:rsidRDefault="00D41DBF" w:rsidP="00D41DBF">
      <w:pPr>
        <w:autoSpaceDN w:val="0"/>
        <w:snapToGrid w:val="0"/>
        <w:spacing w:line="360" w:lineRule="auto"/>
        <w:ind w:leftChars="100" w:left="708" w:hangingChars="195" w:hanging="468"/>
        <w:textAlignment w:val="baseline"/>
        <w:rPr>
          <w:rFonts w:ascii="標楷體" w:eastAsia="標楷體" w:hAnsi="標楷體"/>
          <w:kern w:val="3"/>
        </w:rPr>
      </w:pPr>
      <w:r w:rsidRPr="00E56C8F">
        <w:rPr>
          <w:rFonts w:ascii="標楷體" w:eastAsia="標楷體" w:hAnsi="標楷體" w:hint="eastAsia"/>
          <w:kern w:val="3"/>
        </w:rPr>
        <w:t>(二)參加人員能將學習體驗獲得之素養運用於校內教學宣導活動，並透過到校服務、訪評輔導之機會分享全縣各校。</w:t>
      </w:r>
    </w:p>
    <w:p w:rsidR="00D41DBF" w:rsidRPr="00E56C8F" w:rsidRDefault="00D41DBF" w:rsidP="00D41DBF">
      <w:pPr>
        <w:autoSpaceDN w:val="0"/>
        <w:snapToGrid w:val="0"/>
        <w:spacing w:line="360" w:lineRule="auto"/>
        <w:ind w:left="720" w:hangingChars="300" w:hanging="720"/>
        <w:textAlignment w:val="baseline"/>
        <w:rPr>
          <w:rFonts w:ascii="標楷體" w:eastAsia="標楷體" w:hAnsi="標楷體"/>
          <w:kern w:val="3"/>
        </w:rPr>
      </w:pPr>
      <w:r w:rsidRPr="00E56C8F">
        <w:rPr>
          <w:rFonts w:ascii="標楷體" w:eastAsia="標楷體" w:hAnsi="標楷體" w:hint="eastAsia"/>
          <w:kern w:val="3"/>
        </w:rPr>
        <w:t>十三、本計畫辦理完成後，相關人員</w:t>
      </w:r>
      <w:r w:rsidRPr="00E56C8F">
        <w:rPr>
          <w:rFonts w:ascii="Times New Roman" w:eastAsia="標楷體" w:hAnsi="Times New Roman"/>
          <w:kern w:val="3"/>
          <w:szCs w:val="24"/>
        </w:rPr>
        <w:t>依據「嘉義縣國民中小學校長教師獎勵基準」辦理敘獎</w:t>
      </w:r>
      <w:r w:rsidRPr="00E56C8F">
        <w:rPr>
          <w:rFonts w:ascii="標楷體" w:eastAsia="標楷體" w:hAnsi="標楷體" w:hint="eastAsia"/>
          <w:kern w:val="3"/>
        </w:rPr>
        <w:t>。</w:t>
      </w:r>
    </w:p>
    <w:p w:rsidR="00D41DBF" w:rsidRPr="00E56C8F" w:rsidRDefault="00D41DBF" w:rsidP="00D41DBF">
      <w:pPr>
        <w:autoSpaceDN w:val="0"/>
        <w:snapToGrid w:val="0"/>
        <w:spacing w:line="360" w:lineRule="auto"/>
        <w:textAlignment w:val="baseline"/>
        <w:rPr>
          <w:rFonts w:ascii="標楷體" w:eastAsia="標楷體" w:hAnsi="標楷體"/>
          <w:kern w:val="3"/>
        </w:rPr>
      </w:pPr>
      <w:r w:rsidRPr="00E56C8F">
        <w:rPr>
          <w:rFonts w:ascii="標楷體" w:eastAsia="標楷體" w:hAnsi="標楷體" w:hint="eastAsia"/>
          <w:kern w:val="3"/>
        </w:rPr>
        <w:t>十</w:t>
      </w:r>
      <w:r>
        <w:rPr>
          <w:rFonts w:ascii="標楷體" w:eastAsia="標楷體" w:hAnsi="標楷體" w:hint="eastAsia"/>
          <w:kern w:val="3"/>
        </w:rPr>
        <w:t>四</w:t>
      </w:r>
      <w:r w:rsidRPr="00E56C8F">
        <w:rPr>
          <w:rFonts w:ascii="標楷體" w:eastAsia="標楷體" w:hAnsi="標楷體" w:hint="eastAsia"/>
          <w:kern w:val="3"/>
        </w:rPr>
        <w:t>、</w:t>
      </w:r>
      <w:r w:rsidRPr="00E56C8F">
        <w:rPr>
          <w:rFonts w:ascii="標楷體" w:eastAsia="標楷體" w:hAnsi="標楷體"/>
          <w:kern w:val="3"/>
        </w:rPr>
        <w:t>本計畫經核定後實施</w:t>
      </w:r>
      <w:r w:rsidRPr="00E56C8F">
        <w:rPr>
          <w:rFonts w:ascii="標楷體" w:eastAsia="標楷體" w:hAnsi="標楷體" w:hint="eastAsia"/>
          <w:kern w:val="3"/>
        </w:rPr>
        <w:t>，修正時亦同</w:t>
      </w:r>
      <w:r w:rsidRPr="00E56C8F">
        <w:rPr>
          <w:rFonts w:ascii="標楷體" w:eastAsia="標楷體" w:hAnsi="標楷體"/>
          <w:kern w:val="3"/>
        </w:rPr>
        <w:t>。</w:t>
      </w:r>
      <w:bookmarkEnd w:id="1"/>
      <w:bookmarkEnd w:id="2"/>
      <w:bookmarkEnd w:id="4"/>
      <w:bookmarkEnd w:id="5"/>
    </w:p>
    <w:sectPr w:rsidR="00D41DBF" w:rsidRPr="00E56C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93" w:rsidRDefault="00BA7393" w:rsidP="001F10A7">
      <w:r>
        <w:separator/>
      </w:r>
    </w:p>
  </w:endnote>
  <w:endnote w:type="continuationSeparator" w:id="0">
    <w:p w:rsidR="00BA7393" w:rsidRDefault="00BA7393" w:rsidP="001F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93" w:rsidRDefault="00BA7393" w:rsidP="001F10A7">
      <w:r>
        <w:separator/>
      </w:r>
    </w:p>
  </w:footnote>
  <w:footnote w:type="continuationSeparator" w:id="0">
    <w:p w:rsidR="00BA7393" w:rsidRDefault="00BA7393" w:rsidP="001F1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1F25"/>
    <w:multiLevelType w:val="hybridMultilevel"/>
    <w:tmpl w:val="CBC267CA"/>
    <w:lvl w:ilvl="0" w:tplc="65AE33B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8346C"/>
    <w:multiLevelType w:val="multilevel"/>
    <w:tmpl w:val="C2C0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F"/>
    <w:rsid w:val="000F1528"/>
    <w:rsid w:val="001E1052"/>
    <w:rsid w:val="001F10A7"/>
    <w:rsid w:val="00205B6A"/>
    <w:rsid w:val="002B3BFB"/>
    <w:rsid w:val="003A3481"/>
    <w:rsid w:val="004A0580"/>
    <w:rsid w:val="004A229A"/>
    <w:rsid w:val="0056420E"/>
    <w:rsid w:val="00666A10"/>
    <w:rsid w:val="007F7F8A"/>
    <w:rsid w:val="00855838"/>
    <w:rsid w:val="00894B77"/>
    <w:rsid w:val="008D514D"/>
    <w:rsid w:val="00996EE1"/>
    <w:rsid w:val="00A83C14"/>
    <w:rsid w:val="00AB5C9C"/>
    <w:rsid w:val="00AD65BC"/>
    <w:rsid w:val="00BA7393"/>
    <w:rsid w:val="00CB00B5"/>
    <w:rsid w:val="00D41DBF"/>
    <w:rsid w:val="00D9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30DACD2-B3A3-4675-8A1E-16BB46AF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B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10A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1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10A7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5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5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4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Administrator</cp:lastModifiedBy>
  <cp:revision>2</cp:revision>
  <cp:lastPrinted>2020-08-04T08:57:00Z</cp:lastPrinted>
  <dcterms:created xsi:type="dcterms:W3CDTF">2020-08-10T06:49:00Z</dcterms:created>
  <dcterms:modified xsi:type="dcterms:W3CDTF">2020-08-10T06:49:00Z</dcterms:modified>
</cp:coreProperties>
</file>